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1144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01947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</w:p>
    <w:p>
      <w:pPr>
        <w:keepNext/>
        <w:spacing w:before="0" w:after="0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06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страции города Сургута к </w:t>
      </w:r>
      <w:r>
        <w:rPr>
          <w:rFonts w:ascii="Times New Roman" w:eastAsia="Times New Roman" w:hAnsi="Times New Roman" w:cs="Times New Roman"/>
          <w:sz w:val="26"/>
          <w:szCs w:val="26"/>
        </w:rPr>
        <w:t>Бежанарь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Флизе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Яхиевне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арендной плате, пени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8602020249)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Бежанарь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Флизе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Яхиевне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5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арендной плате, пени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Бежанарь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Флиз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Яхиевн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арендную плату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пользование земельным участком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Ханты-Мансийский автономный округ-Югра,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>Восточный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промрайон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ш. </w:t>
      </w:r>
      <w:r>
        <w:rPr>
          <w:rFonts w:ascii="Times New Roman" w:eastAsia="Times New Roman" w:hAnsi="Times New Roman" w:cs="Times New Roman"/>
          <w:sz w:val="26"/>
          <w:szCs w:val="26"/>
        </w:rPr>
        <w:t>Нижневартовское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 4 строение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30605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пени за период с 10.04.2019 года по 24.06.2021 года в размере 5469 рублей 76 копеек.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Бежанарь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Флизы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Яхиевны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доход местного бюджета 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2025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1144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